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ABBD" w14:textId="77777777" w:rsidR="00152EC6" w:rsidRPr="00152EC6" w:rsidRDefault="00152EC6" w:rsidP="00152EC6">
      <w:pPr>
        <w:shd w:val="clear" w:color="auto" w:fill="FFFFFF"/>
        <w:spacing w:before="300" w:after="120" w:line="240" w:lineRule="auto"/>
        <w:outlineLvl w:val="2"/>
        <w:rPr>
          <w:rFonts w:ascii="Verdana" w:eastAsia="Times New Roman" w:hAnsi="Verdana" w:cs="Times New Roman"/>
          <w:color w:val="E18937"/>
          <w:sz w:val="30"/>
          <w:szCs w:val="30"/>
        </w:rPr>
      </w:pPr>
      <w:r w:rsidRPr="00152EC6">
        <w:rPr>
          <w:rFonts w:ascii="Verdana" w:eastAsia="Times New Roman" w:hAnsi="Verdana" w:cs="Times New Roman"/>
          <w:color w:val="E18937"/>
          <w:sz w:val="30"/>
          <w:szCs w:val="30"/>
        </w:rPr>
        <w:t>district task: Future Readiness Tasks: Choose Your Own #1</w:t>
      </w:r>
    </w:p>
    <w:p w14:paraId="6BCF4DBF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Status:</w:t>
      </w:r>
    </w:p>
    <w:p w14:paraId="0AE67B4C" w14:textId="77777777" w:rsidR="00152EC6" w:rsidRPr="00152EC6" w:rsidRDefault="00152EC6" w:rsidP="00152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Not started</w:t>
      </w:r>
    </w:p>
    <w:p w14:paraId="4714BD18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Summary:</w:t>
      </w:r>
    </w:p>
    <w:p w14:paraId="01A71B30" w14:textId="77777777" w:rsidR="00152EC6" w:rsidRPr="00152EC6" w:rsidRDefault="00152EC6" w:rsidP="00152EC6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We've created a "choose your own task" option to helps students think about their academic and career-related experiences, and how they shape their future plan. </w:t>
      </w:r>
      <w:r w:rsidRPr="00152EC6">
        <w:rPr>
          <w:rFonts w:ascii="Arial" w:eastAsia="Times New Roman" w:hAnsi="Arial" w:cs="Arial"/>
          <w:color w:val="07081C"/>
          <w:sz w:val="18"/>
          <w:szCs w:val="18"/>
        </w:rPr>
        <w:t>These optional tasks may be uploaded by the student into their Career and College Portfolio, and count toward the 8 tasks required by the end of junior year.</w:t>
      </w:r>
    </w:p>
    <w:p w14:paraId="02CAAF46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Requirement:</w:t>
      </w:r>
    </w:p>
    <w:p w14:paraId="34B2B1B3" w14:textId="77777777" w:rsidR="00152EC6" w:rsidRPr="00152EC6" w:rsidRDefault="00152EC6" w:rsidP="00152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recommended</w:t>
      </w:r>
    </w:p>
    <w:p w14:paraId="4657F7E1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Grade Levels:</w:t>
      </w:r>
    </w:p>
    <w:p w14:paraId="37CD47BF" w14:textId="77777777" w:rsidR="00152EC6" w:rsidRPr="00152EC6" w:rsidRDefault="00152EC6" w:rsidP="00152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any</w:t>
      </w:r>
    </w:p>
    <w:p w14:paraId="594633D1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Owner:</w:t>
      </w:r>
    </w:p>
    <w:p w14:paraId="753EB310" w14:textId="77777777" w:rsidR="00152EC6" w:rsidRPr="00152EC6" w:rsidRDefault="00152EC6" w:rsidP="00152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student</w:t>
      </w:r>
    </w:p>
    <w:p w14:paraId="01685A5D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Related Standards:</w:t>
      </w:r>
    </w:p>
    <w:p w14:paraId="1B5F447B" w14:textId="77777777" w:rsidR="00152EC6" w:rsidRPr="00152EC6" w:rsidRDefault="00152EC6" w:rsidP="00152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CEW Standards: 13.1.11 Career Awareness and Preparation</w:t>
      </w:r>
      <w:r w:rsidRPr="00152EC6">
        <w:rPr>
          <w:rFonts w:ascii="Arial" w:eastAsia="Times New Roman" w:hAnsi="Arial" w:cs="Arial"/>
          <w:color w:val="333333"/>
          <w:sz w:val="18"/>
          <w:szCs w:val="18"/>
        </w:rPr>
        <w:br/>
        <w:t>CEW Standards: 13.2.11 Career Acquisition</w:t>
      </w:r>
      <w:r w:rsidRPr="00152EC6">
        <w:rPr>
          <w:rFonts w:ascii="Arial" w:eastAsia="Times New Roman" w:hAnsi="Arial" w:cs="Arial"/>
          <w:color w:val="333333"/>
          <w:sz w:val="18"/>
          <w:szCs w:val="18"/>
        </w:rPr>
        <w:br/>
        <w:t>CEW Standards: 13.3.11 Career Retention and Advancement</w:t>
      </w:r>
      <w:r w:rsidRPr="00152EC6">
        <w:rPr>
          <w:rFonts w:ascii="Arial" w:eastAsia="Times New Roman" w:hAnsi="Arial" w:cs="Arial"/>
          <w:color w:val="333333"/>
          <w:sz w:val="18"/>
          <w:szCs w:val="18"/>
        </w:rPr>
        <w:br/>
        <w:t>CEW Standards: 13.4.11 Entrepreneurship</w:t>
      </w:r>
    </w:p>
    <w:p w14:paraId="30D2D9FC" w14:textId="77777777" w:rsidR="00152EC6" w:rsidRPr="00152EC6" w:rsidRDefault="00152EC6" w:rsidP="00152EC6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333333"/>
          <w:sz w:val="18"/>
          <w:szCs w:val="18"/>
        </w:rPr>
        <w:t>Description:</w:t>
      </w:r>
    </w:p>
    <w:p w14:paraId="24015979" w14:textId="77777777" w:rsidR="00152EC6" w:rsidRPr="00152EC6" w:rsidRDefault="00152EC6" w:rsidP="00152EC6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b/>
          <w:bCs/>
          <w:color w:val="00B050"/>
          <w:sz w:val="18"/>
          <w:szCs w:val="18"/>
        </w:rPr>
        <w:t>Are you "future ready" for success after high school? </w:t>
      </w:r>
      <w:r w:rsidRPr="00152EC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152EC6">
        <w:rPr>
          <w:rFonts w:ascii="Arial" w:eastAsia="Times New Roman" w:hAnsi="Arial" w:cs="Arial"/>
          <w:color w:val="07081C"/>
          <w:sz w:val="18"/>
          <w:szCs w:val="18"/>
        </w:rPr>
        <w:t>We've created some optional activities/reflections to help you answer this question.</w:t>
      </w:r>
    </w:p>
    <w:p w14:paraId="62D24CA3" w14:textId="77777777" w:rsidR="00152EC6" w:rsidRPr="00152EC6" w:rsidRDefault="00152EC6" w:rsidP="00152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333333"/>
          <w:sz w:val="18"/>
          <w:szCs w:val="18"/>
        </w:rPr>
        <w:t>The "choose your own task" option helps you think about your academic and career-related experiences, and how they shape your future plan. After completing the task, save the file to your desktop, then upload – it’s that easy!</w:t>
      </w:r>
      <w:r w:rsidRPr="00152EC6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p w14:paraId="38D2EAF6" w14:textId="77777777" w:rsidR="00152EC6" w:rsidRPr="00152EC6" w:rsidRDefault="00152EC6" w:rsidP="00152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07081C"/>
          <w:sz w:val="18"/>
          <w:szCs w:val="18"/>
        </w:rPr>
        <w:t xml:space="preserve">Uploading completed tasks into your Career and College Portfolio will help you keep track of, and compare, all your experiences - revealing patterns of interest, mastery of skills (or areas needing more attention), and important next steps.  Click on the icon in the upper </w:t>
      </w:r>
      <w:proofErr w:type="gramStart"/>
      <w:r w:rsidRPr="00152EC6">
        <w:rPr>
          <w:rFonts w:ascii="Arial" w:eastAsia="Times New Roman" w:hAnsi="Arial" w:cs="Arial"/>
          <w:color w:val="07081C"/>
          <w:sz w:val="18"/>
          <w:szCs w:val="18"/>
        </w:rPr>
        <w:t>right hand</w:t>
      </w:r>
      <w:proofErr w:type="gramEnd"/>
      <w:r w:rsidRPr="00152EC6">
        <w:rPr>
          <w:rFonts w:ascii="Arial" w:eastAsia="Times New Roman" w:hAnsi="Arial" w:cs="Arial"/>
          <w:color w:val="07081C"/>
          <w:sz w:val="18"/>
          <w:szCs w:val="18"/>
        </w:rPr>
        <w:t xml:space="preserve"> corner of this page to upload your document.</w:t>
      </w:r>
    </w:p>
    <w:p w14:paraId="0E8CA428" w14:textId="77777777" w:rsidR="00152EC6" w:rsidRPr="00152EC6" w:rsidRDefault="00152EC6" w:rsidP="00152EC6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152EC6">
        <w:rPr>
          <w:rFonts w:ascii="Arial" w:eastAsia="Times New Roman" w:hAnsi="Arial" w:cs="Arial"/>
          <w:color w:val="07081C"/>
          <w:sz w:val="18"/>
          <w:szCs w:val="18"/>
        </w:rPr>
        <w:t>You can choose an activity by looking through the 'Future Readiness' Document section in your Naviance account.  These optional tasks may be used to help complete the 8 tasks required by the end of your junior year - an important time for putting your post-graduation plans in motion!  Questions?  Contact your school counselor.</w:t>
      </w:r>
    </w:p>
    <w:p w14:paraId="44823C44" w14:textId="77777777" w:rsidR="00961F70" w:rsidRDefault="00437FAD"/>
    <w:p w14:paraId="534EDD36" w14:textId="77777777" w:rsidR="005935A7" w:rsidRDefault="005935A7">
      <w:bookmarkStart w:id="0" w:name="_GoBack"/>
      <w:bookmarkEnd w:id="0"/>
    </w:p>
    <w:sectPr w:rsidR="0059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160F"/>
    <w:multiLevelType w:val="multilevel"/>
    <w:tmpl w:val="DFA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C6"/>
    <w:rsid w:val="00152EC6"/>
    <w:rsid w:val="005935A7"/>
    <w:rsid w:val="007E484C"/>
    <w:rsid w:val="008D2E6D"/>
    <w:rsid w:val="00B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E6E1"/>
  <w15:chartTrackingRefBased/>
  <w15:docId w15:val="{71F6BE3C-097B-4B5B-9723-4F01380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A512BBB475941AD032212F39AA8ED" ma:contentTypeVersion="13" ma:contentTypeDescription="Create a new document." ma:contentTypeScope="" ma:versionID="6af06717ff3d9f3e918c96bd9f98facb">
  <xsd:schema xmlns:xsd="http://www.w3.org/2001/XMLSchema" xmlns:xs="http://www.w3.org/2001/XMLSchema" xmlns:p="http://schemas.microsoft.com/office/2006/metadata/properties" xmlns:ns3="51aee020-f4bf-4516-a2d8-5a53058e5850" xmlns:ns4="edd5804e-78db-478e-b666-2707efe7f414" targetNamespace="http://schemas.microsoft.com/office/2006/metadata/properties" ma:root="true" ma:fieldsID="24c4686dce80eeccff9ba8e4d375d762" ns3:_="" ns4:_="">
    <xsd:import namespace="51aee020-f4bf-4516-a2d8-5a53058e5850"/>
    <xsd:import namespace="edd5804e-78db-478e-b666-2707efe7f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ee020-f4bf-4516-a2d8-5a53058e5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804e-78db-478e-b666-2707efe7f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05256-04DF-4AB2-973A-99C32D81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ee020-f4bf-4516-a2d8-5a53058e5850"/>
    <ds:schemaRef ds:uri="edd5804e-78db-478e-b666-2707efe7f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35F47-7034-4AF5-B384-E35F40CF7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FDFE-C370-4878-B73E-2C5360FA93F5}">
  <ds:schemaRefs>
    <ds:schemaRef ds:uri="http://schemas.microsoft.com/office/infopath/2007/PartnerControls"/>
    <ds:schemaRef ds:uri="http://schemas.microsoft.com/office/2006/metadata/properties"/>
    <ds:schemaRef ds:uri="51aee020-f4bf-4516-a2d8-5a53058e5850"/>
    <ds:schemaRef ds:uri="http://purl.org/dc/elements/1.1/"/>
    <ds:schemaRef ds:uri="http://purl.org/dc/dcmitype/"/>
    <ds:schemaRef ds:uri="edd5804e-78db-478e-b666-2707efe7f41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Timothy</dc:creator>
  <cp:keywords/>
  <dc:description/>
  <cp:lastModifiedBy>Bryan, Timothy</cp:lastModifiedBy>
  <cp:revision>1</cp:revision>
  <dcterms:created xsi:type="dcterms:W3CDTF">2022-05-04T13:41:00Z</dcterms:created>
  <dcterms:modified xsi:type="dcterms:W3CDTF">2022-05-04T14:25:00Z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0x01010014CA512BBB475941AD032212F39AA8ED</vt:lpwstr>
  </property>
</Properties>
</file>